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9BED" w14:textId="77777777" w:rsidR="004D478E" w:rsidRPr="007F740E" w:rsidRDefault="007F740E" w:rsidP="007F740E">
      <w:pPr>
        <w:jc w:val="both"/>
        <w:rPr>
          <w:rFonts w:ascii="Garamond" w:hAnsi="Garamond"/>
          <w:b/>
          <w:sz w:val="26"/>
          <w:szCs w:val="26"/>
        </w:rPr>
      </w:pPr>
      <w:r w:rsidRPr="007F740E">
        <w:rPr>
          <w:rFonts w:ascii="Garamond" w:hAnsi="Garamond"/>
          <w:b/>
          <w:sz w:val="26"/>
          <w:szCs w:val="26"/>
        </w:rPr>
        <w:t>EGRÉGIO TRIBUNAL DE CONTAS DO ESTADO DO MARANHÃO</w:t>
      </w:r>
      <w:r>
        <w:rPr>
          <w:rFonts w:ascii="Garamond" w:hAnsi="Garamond"/>
          <w:b/>
          <w:sz w:val="26"/>
          <w:szCs w:val="26"/>
        </w:rPr>
        <w:t xml:space="preserve"> </w:t>
      </w:r>
      <w:r w:rsidRPr="007F740E">
        <w:rPr>
          <w:rFonts w:ascii="Garamond" w:hAnsi="Garamond"/>
          <w:b/>
          <w:sz w:val="26"/>
          <w:szCs w:val="26"/>
        </w:rPr>
        <w:t>TCE-MA</w:t>
      </w:r>
    </w:p>
    <w:p w14:paraId="4C63C0DE" w14:textId="31C675CA" w:rsidR="00347B53" w:rsidRDefault="007F740E" w:rsidP="00347B53">
      <w:pPr>
        <w:rPr>
          <w:rFonts w:ascii="Garamond" w:hAnsi="Garamond"/>
          <w:sz w:val="26"/>
          <w:szCs w:val="26"/>
        </w:rPr>
      </w:pPr>
      <w:r w:rsidRPr="007F740E">
        <w:rPr>
          <w:rFonts w:ascii="Garamond" w:hAnsi="Garamond"/>
          <w:sz w:val="26"/>
          <w:szCs w:val="26"/>
        </w:rPr>
        <w:t>Assunto:</w:t>
      </w:r>
      <w:r w:rsidRPr="007F740E">
        <w:t xml:space="preserve"> </w:t>
      </w:r>
      <w:r w:rsidR="0021184C">
        <w:rPr>
          <w:rFonts w:ascii="Garamond" w:hAnsi="Garamond"/>
          <w:sz w:val="26"/>
          <w:szCs w:val="26"/>
        </w:rPr>
        <w:t>o</w:t>
      </w:r>
      <w:r w:rsidRPr="007F740E">
        <w:rPr>
          <w:rFonts w:ascii="Garamond" w:hAnsi="Garamond"/>
          <w:sz w:val="26"/>
          <w:szCs w:val="26"/>
        </w:rPr>
        <w:t>bra</w:t>
      </w:r>
      <w:r w:rsidR="0021184C">
        <w:rPr>
          <w:rFonts w:ascii="Garamond" w:hAnsi="Garamond"/>
          <w:sz w:val="26"/>
          <w:szCs w:val="26"/>
        </w:rPr>
        <w:t>s</w:t>
      </w:r>
      <w:r w:rsidRPr="007F740E">
        <w:rPr>
          <w:rFonts w:ascii="Garamond" w:hAnsi="Garamond"/>
          <w:sz w:val="26"/>
          <w:szCs w:val="26"/>
        </w:rPr>
        <w:t xml:space="preserve"> pública</w:t>
      </w:r>
      <w:r w:rsidR="0021184C">
        <w:rPr>
          <w:rFonts w:ascii="Garamond" w:hAnsi="Garamond"/>
          <w:sz w:val="26"/>
          <w:szCs w:val="26"/>
        </w:rPr>
        <w:t>s</w:t>
      </w:r>
      <w:r w:rsidRPr="007F740E">
        <w:rPr>
          <w:rFonts w:ascii="Garamond" w:hAnsi="Garamond"/>
          <w:sz w:val="26"/>
          <w:szCs w:val="26"/>
        </w:rPr>
        <w:t xml:space="preserve"> sem placa</w:t>
      </w:r>
      <w:r w:rsidR="0021184C">
        <w:rPr>
          <w:rFonts w:ascii="Garamond" w:hAnsi="Garamond"/>
          <w:sz w:val="26"/>
          <w:szCs w:val="26"/>
        </w:rPr>
        <w:t>s</w:t>
      </w:r>
      <w:r w:rsidRPr="007F740E">
        <w:rPr>
          <w:rFonts w:ascii="Garamond" w:hAnsi="Garamond"/>
          <w:sz w:val="26"/>
          <w:szCs w:val="26"/>
        </w:rPr>
        <w:t xml:space="preserve"> e sem o devido respeito ao cidadão</w:t>
      </w:r>
    </w:p>
    <w:p w14:paraId="29EAE276" w14:textId="77777777" w:rsidR="007F740E" w:rsidRPr="00FA46E3" w:rsidRDefault="007F740E" w:rsidP="00347B53">
      <w:pPr>
        <w:rPr>
          <w:rFonts w:ascii="Garamond" w:hAnsi="Garamond"/>
          <w:sz w:val="18"/>
          <w:szCs w:val="18"/>
        </w:rPr>
      </w:pPr>
    </w:p>
    <w:p w14:paraId="55D1BED9" w14:textId="77777777" w:rsidR="0021184C" w:rsidRDefault="006E3DE4" w:rsidP="0021184C">
      <w:pPr>
        <w:ind w:firstLine="1985"/>
        <w:jc w:val="both"/>
        <w:rPr>
          <w:rFonts w:ascii="Garamond" w:hAnsi="Garamond"/>
          <w:sz w:val="24"/>
          <w:szCs w:val="24"/>
        </w:rPr>
      </w:pPr>
      <w:r w:rsidRPr="0021184C">
        <w:rPr>
          <w:rFonts w:ascii="Garamond" w:hAnsi="Garamond"/>
          <w:b/>
          <w:bCs/>
          <w:w w:val="105"/>
          <w:sz w:val="24"/>
          <w:szCs w:val="24"/>
        </w:rPr>
        <w:t>PAULO HENRIQUE DA SILVA</w:t>
      </w:r>
      <w:r w:rsidRPr="00FA46E3">
        <w:rPr>
          <w:rFonts w:ascii="Garamond" w:hAnsi="Garamond"/>
          <w:w w:val="105"/>
          <w:sz w:val="24"/>
          <w:szCs w:val="24"/>
        </w:rPr>
        <w:t>, brasileiro, solteiro,</w:t>
      </w:r>
      <w:r w:rsidRPr="00FA46E3">
        <w:rPr>
          <w:rFonts w:ascii="Garamond" w:hAnsi="Garamond"/>
          <w:spacing w:val="1"/>
          <w:w w:val="105"/>
          <w:sz w:val="24"/>
          <w:szCs w:val="24"/>
        </w:rPr>
        <w:t xml:space="preserve"> </w:t>
      </w:r>
      <w:r w:rsidRPr="00FA46E3">
        <w:rPr>
          <w:rFonts w:ascii="Garamond" w:hAnsi="Garamond"/>
          <w:spacing w:val="-1"/>
          <w:w w:val="105"/>
          <w:sz w:val="24"/>
          <w:szCs w:val="24"/>
        </w:rPr>
        <w:t>sindicalista</w:t>
      </w:r>
      <w:r w:rsidRPr="00FA46E3">
        <w:rPr>
          <w:rFonts w:ascii="Garamond" w:hAnsi="Garamond"/>
          <w:w w:val="105"/>
          <w:sz w:val="24"/>
          <w:szCs w:val="24"/>
        </w:rPr>
        <w:t>, portador da Cédula de Identidade</w:t>
      </w:r>
      <w:r w:rsidRPr="00FA46E3">
        <w:rPr>
          <w:rFonts w:ascii="Garamond" w:hAnsi="Garamond"/>
          <w:spacing w:val="-55"/>
          <w:w w:val="105"/>
          <w:sz w:val="24"/>
          <w:szCs w:val="24"/>
        </w:rPr>
        <w:t xml:space="preserve"> – </w:t>
      </w:r>
      <w:r w:rsidRPr="00FA46E3">
        <w:rPr>
          <w:rFonts w:ascii="Garamond" w:hAnsi="Garamond"/>
          <w:w w:val="105"/>
          <w:sz w:val="24"/>
          <w:szCs w:val="24"/>
        </w:rPr>
        <w:t>RG</w:t>
      </w:r>
      <w:r w:rsidRPr="00FA46E3">
        <w:rPr>
          <w:rFonts w:ascii="Garamond" w:hAnsi="Garamond"/>
          <w:spacing w:val="38"/>
          <w:w w:val="105"/>
          <w:sz w:val="24"/>
          <w:szCs w:val="24"/>
        </w:rPr>
        <w:t xml:space="preserve"> </w:t>
      </w:r>
      <w:r w:rsidRPr="00FA46E3">
        <w:rPr>
          <w:rFonts w:ascii="Garamond" w:hAnsi="Garamond"/>
          <w:w w:val="105"/>
          <w:sz w:val="24"/>
          <w:szCs w:val="24"/>
        </w:rPr>
        <w:t>000012246493-1,</w:t>
      </w:r>
      <w:r w:rsidRPr="00FA46E3">
        <w:rPr>
          <w:rFonts w:ascii="Garamond" w:hAnsi="Garamond"/>
          <w:spacing w:val="49"/>
          <w:w w:val="105"/>
          <w:sz w:val="24"/>
          <w:szCs w:val="24"/>
        </w:rPr>
        <w:t xml:space="preserve"> </w:t>
      </w:r>
      <w:r w:rsidRPr="00FA46E3">
        <w:rPr>
          <w:rFonts w:ascii="Garamond" w:hAnsi="Garamond"/>
          <w:w w:val="105"/>
          <w:sz w:val="24"/>
          <w:szCs w:val="24"/>
        </w:rPr>
        <w:t>CPF</w:t>
      </w:r>
      <w:r w:rsidRPr="00FA46E3">
        <w:rPr>
          <w:rFonts w:ascii="Garamond" w:hAnsi="Garamond"/>
          <w:spacing w:val="35"/>
          <w:w w:val="105"/>
          <w:sz w:val="24"/>
          <w:szCs w:val="24"/>
        </w:rPr>
        <w:t xml:space="preserve"> </w:t>
      </w:r>
      <w:r w:rsidRPr="00FA46E3">
        <w:rPr>
          <w:rFonts w:ascii="Garamond" w:hAnsi="Garamond"/>
          <w:w w:val="105"/>
          <w:sz w:val="24"/>
          <w:szCs w:val="24"/>
        </w:rPr>
        <w:t>724.892.433-49,</w:t>
      </w:r>
      <w:r w:rsidRPr="00FA46E3">
        <w:rPr>
          <w:rFonts w:ascii="Garamond" w:hAnsi="Garamond"/>
          <w:spacing w:val="30"/>
          <w:w w:val="105"/>
          <w:sz w:val="24"/>
          <w:szCs w:val="24"/>
        </w:rPr>
        <w:t xml:space="preserve"> </w:t>
      </w:r>
      <w:r w:rsidRPr="00FA46E3">
        <w:rPr>
          <w:rFonts w:ascii="Garamond" w:hAnsi="Garamond"/>
          <w:w w:val="105"/>
          <w:sz w:val="24"/>
          <w:szCs w:val="24"/>
        </w:rPr>
        <w:t>Título</w:t>
      </w:r>
      <w:r w:rsidRPr="00FA46E3">
        <w:rPr>
          <w:rFonts w:ascii="Garamond" w:hAnsi="Garamond"/>
          <w:spacing w:val="34"/>
          <w:w w:val="105"/>
          <w:sz w:val="24"/>
          <w:szCs w:val="24"/>
        </w:rPr>
        <w:t xml:space="preserve"> </w:t>
      </w:r>
      <w:r w:rsidRPr="00FA46E3">
        <w:rPr>
          <w:rFonts w:ascii="Garamond" w:hAnsi="Garamond"/>
          <w:w w:val="105"/>
          <w:sz w:val="24"/>
          <w:szCs w:val="24"/>
        </w:rPr>
        <w:t>de</w:t>
      </w:r>
      <w:r w:rsidRPr="00FA46E3">
        <w:rPr>
          <w:rFonts w:ascii="Garamond" w:hAnsi="Garamond"/>
          <w:spacing w:val="35"/>
          <w:w w:val="105"/>
          <w:sz w:val="24"/>
          <w:szCs w:val="24"/>
        </w:rPr>
        <w:t xml:space="preserve"> </w:t>
      </w:r>
      <w:r w:rsidRPr="00FA46E3">
        <w:rPr>
          <w:rFonts w:ascii="Garamond" w:hAnsi="Garamond"/>
          <w:w w:val="105"/>
          <w:sz w:val="24"/>
          <w:szCs w:val="24"/>
        </w:rPr>
        <w:t>Eleitor</w:t>
      </w:r>
      <w:r w:rsidRPr="00FA46E3">
        <w:rPr>
          <w:rFonts w:ascii="Garamond" w:hAnsi="Garamond"/>
          <w:spacing w:val="41"/>
          <w:w w:val="105"/>
          <w:sz w:val="24"/>
          <w:szCs w:val="24"/>
        </w:rPr>
        <w:t xml:space="preserve"> </w:t>
      </w:r>
      <w:r w:rsidRPr="00FA46E3">
        <w:rPr>
          <w:rFonts w:ascii="Garamond" w:hAnsi="Garamond"/>
          <w:w w:val="105"/>
          <w:sz w:val="24"/>
          <w:szCs w:val="24"/>
        </w:rPr>
        <w:t>017464331112,</w:t>
      </w:r>
      <w:r w:rsidRPr="00FA46E3">
        <w:rPr>
          <w:rFonts w:ascii="Garamond" w:hAnsi="Garamond"/>
          <w:spacing w:val="47"/>
          <w:w w:val="105"/>
          <w:sz w:val="24"/>
          <w:szCs w:val="24"/>
        </w:rPr>
        <w:t xml:space="preserve"> </w:t>
      </w:r>
      <w:r w:rsidRPr="00FA46E3">
        <w:rPr>
          <w:rFonts w:ascii="Garamond" w:hAnsi="Garamond"/>
          <w:w w:val="105"/>
          <w:sz w:val="24"/>
          <w:szCs w:val="24"/>
        </w:rPr>
        <w:t>com</w:t>
      </w:r>
      <w:r w:rsidRPr="00FA46E3">
        <w:rPr>
          <w:rFonts w:ascii="Garamond" w:hAnsi="Garamond"/>
          <w:sz w:val="24"/>
          <w:szCs w:val="24"/>
        </w:rPr>
        <w:t xml:space="preserve"> </w:t>
      </w:r>
      <w:r w:rsidRPr="00FA46E3">
        <w:rPr>
          <w:rFonts w:ascii="Garamond" w:hAnsi="Garamond"/>
          <w:w w:val="105"/>
          <w:sz w:val="24"/>
          <w:szCs w:val="24"/>
        </w:rPr>
        <w:t>endereço na Rua Fé em Deus, nº 06,</w:t>
      </w:r>
      <w:r w:rsidRPr="00FA46E3">
        <w:rPr>
          <w:rFonts w:ascii="Garamond" w:hAnsi="Garamond"/>
          <w:spacing w:val="1"/>
          <w:w w:val="105"/>
          <w:sz w:val="24"/>
          <w:szCs w:val="24"/>
        </w:rPr>
        <w:t xml:space="preserve"> </w:t>
      </w:r>
      <w:r w:rsidRPr="00FA46E3">
        <w:rPr>
          <w:rFonts w:ascii="Garamond" w:hAnsi="Garamond"/>
          <w:w w:val="105"/>
          <w:sz w:val="24"/>
          <w:szCs w:val="24"/>
        </w:rPr>
        <w:t xml:space="preserve">Planalto Turu III </w:t>
      </w:r>
      <w:r w:rsidRPr="00FA46E3">
        <w:rPr>
          <w:rFonts w:ascii="Garamond" w:hAnsi="Garamond"/>
          <w:sz w:val="24"/>
          <w:szCs w:val="24"/>
        </w:rPr>
        <w:t xml:space="preserve">— </w:t>
      </w:r>
      <w:r w:rsidRPr="00FA46E3">
        <w:rPr>
          <w:rFonts w:ascii="Garamond" w:hAnsi="Garamond"/>
          <w:w w:val="105"/>
          <w:sz w:val="24"/>
          <w:szCs w:val="24"/>
        </w:rPr>
        <w:t xml:space="preserve">São Luís (MA), </w:t>
      </w:r>
      <w:r w:rsidR="0021184C" w:rsidRPr="0090191A">
        <w:rPr>
          <w:rFonts w:ascii="Garamond" w:hAnsi="Garamond"/>
          <w:sz w:val="24"/>
          <w:szCs w:val="24"/>
        </w:rPr>
        <w:t xml:space="preserve">doravante denominado </w:t>
      </w:r>
      <w:r w:rsidR="0021184C" w:rsidRPr="0090191A">
        <w:rPr>
          <w:rFonts w:ascii="Garamond" w:hAnsi="Garamond"/>
          <w:b/>
          <w:bCs/>
          <w:sz w:val="24"/>
          <w:szCs w:val="24"/>
        </w:rPr>
        <w:t>REPRESENTANTE</w:t>
      </w:r>
      <w:r w:rsidR="0021184C" w:rsidRPr="0090191A">
        <w:rPr>
          <w:rFonts w:ascii="Garamond" w:hAnsi="Garamond"/>
          <w:sz w:val="24"/>
          <w:szCs w:val="24"/>
        </w:rPr>
        <w:t xml:space="preserve">, </w:t>
      </w:r>
      <w:r w:rsidR="0021184C" w:rsidRPr="0090191A">
        <w:rPr>
          <w:rFonts w:ascii="Garamond" w:hAnsi="Garamond"/>
          <w:w w:val="105"/>
          <w:sz w:val="24"/>
          <w:szCs w:val="24"/>
        </w:rPr>
        <w:t>vem, respeitosamente, perante</w:t>
      </w:r>
      <w:r w:rsidR="0021184C" w:rsidRPr="0090191A">
        <w:rPr>
          <w:rFonts w:ascii="Garamond" w:hAnsi="Garamond"/>
          <w:sz w:val="24"/>
          <w:szCs w:val="24"/>
        </w:rPr>
        <w:t xml:space="preserve"> V. Exa., nos termos do inciso V do § 1º do art. 8º da Lei 12.527, que regula o acesso a informações previsto no inciso XXXIII do art. 5º no inciso II do § 3º da Constituição Federal, apresentar:</w:t>
      </w:r>
    </w:p>
    <w:p w14:paraId="1BA17238" w14:textId="77777777" w:rsidR="0021184C" w:rsidRPr="0090191A" w:rsidRDefault="0021184C" w:rsidP="0021184C">
      <w:pPr>
        <w:ind w:firstLine="1985"/>
        <w:rPr>
          <w:rFonts w:ascii="Garamond" w:hAnsi="Garamond"/>
          <w:w w:val="105"/>
          <w:sz w:val="24"/>
          <w:szCs w:val="24"/>
        </w:rPr>
      </w:pPr>
      <w:r w:rsidRPr="0090191A">
        <w:rPr>
          <w:rFonts w:ascii="Garamond" w:hAnsi="Garamond"/>
          <w:b/>
          <w:sz w:val="24"/>
          <w:szCs w:val="24"/>
        </w:rPr>
        <w:t xml:space="preserve">               </w:t>
      </w:r>
      <w:r>
        <w:rPr>
          <w:rFonts w:ascii="Garamond" w:hAnsi="Garamond"/>
          <w:b/>
          <w:sz w:val="24"/>
          <w:szCs w:val="24"/>
        </w:rPr>
        <w:t xml:space="preserve">      </w:t>
      </w:r>
      <w:r w:rsidRPr="0090191A">
        <w:rPr>
          <w:rFonts w:ascii="Garamond" w:hAnsi="Garamond"/>
          <w:b/>
          <w:sz w:val="24"/>
          <w:szCs w:val="24"/>
        </w:rPr>
        <w:t>REPRESENTAÇÃO</w:t>
      </w:r>
    </w:p>
    <w:p w14:paraId="1BA782CC" w14:textId="77777777" w:rsidR="0021184C" w:rsidRPr="0090191A" w:rsidRDefault="0021184C" w:rsidP="0021184C">
      <w:pPr>
        <w:ind w:firstLine="1985"/>
        <w:jc w:val="both"/>
        <w:rPr>
          <w:rFonts w:ascii="Garamond" w:hAnsi="Garamond"/>
          <w:sz w:val="24"/>
          <w:szCs w:val="24"/>
        </w:rPr>
      </w:pPr>
      <w:r w:rsidRPr="0090191A">
        <w:rPr>
          <w:rFonts w:ascii="Garamond" w:hAnsi="Garamond"/>
          <w:sz w:val="24"/>
          <w:szCs w:val="24"/>
        </w:rPr>
        <w:t xml:space="preserve">em face de </w:t>
      </w:r>
      <w:r w:rsidRPr="0090191A">
        <w:rPr>
          <w:rFonts w:ascii="Garamond" w:hAnsi="Garamond"/>
          <w:b/>
          <w:bCs/>
          <w:sz w:val="24"/>
          <w:szCs w:val="24"/>
        </w:rPr>
        <w:t>EDUARDO SALIM BRAIDE</w:t>
      </w:r>
      <w:r w:rsidRPr="0090191A">
        <w:rPr>
          <w:rFonts w:ascii="Garamond" w:hAnsi="Garamond"/>
          <w:sz w:val="24"/>
          <w:szCs w:val="24"/>
        </w:rPr>
        <w:t xml:space="preserve">, brasileiro, casado, advogado, prefeito de São Luís, RG nº 0344798620070, CPF: 550.684.803-04, com endereço na Avenida </w:t>
      </w:r>
      <w:proofErr w:type="spellStart"/>
      <w:r w:rsidRPr="0090191A">
        <w:rPr>
          <w:rFonts w:ascii="Garamond" w:hAnsi="Garamond"/>
          <w:sz w:val="24"/>
          <w:szCs w:val="24"/>
        </w:rPr>
        <w:t>Avenida</w:t>
      </w:r>
      <w:proofErr w:type="spellEnd"/>
      <w:r w:rsidRPr="0090191A">
        <w:rPr>
          <w:rFonts w:ascii="Garamond" w:hAnsi="Garamond"/>
          <w:sz w:val="24"/>
          <w:szCs w:val="24"/>
        </w:rPr>
        <w:t xml:space="preserve"> Coronel Colares Moreira, 444 Edifício Monumental Sala 131 - Jardim Renascença, em São Luís (MA), CEP: 65075441, doravante simplesmente denominado REPRESENTADO, pelas razões de fato e de direito a seguir aduzidas.</w:t>
      </w:r>
    </w:p>
    <w:p w14:paraId="6A567239" w14:textId="77777777" w:rsidR="00A73662" w:rsidRPr="00DA03BD" w:rsidRDefault="00A73662" w:rsidP="00DA03BD">
      <w:pPr>
        <w:jc w:val="both"/>
        <w:rPr>
          <w:rFonts w:ascii="Garamond" w:hAnsi="Garamond"/>
          <w:b/>
          <w:bCs/>
          <w:w w:val="105"/>
          <w:sz w:val="12"/>
          <w:szCs w:val="12"/>
        </w:rPr>
      </w:pPr>
    </w:p>
    <w:p w14:paraId="1168D6CB" w14:textId="77777777" w:rsidR="00A73662" w:rsidRPr="00FA46E3" w:rsidRDefault="00A73662" w:rsidP="00DA03BD">
      <w:pPr>
        <w:jc w:val="both"/>
        <w:rPr>
          <w:rFonts w:ascii="Garamond" w:hAnsi="Garamond"/>
          <w:b/>
          <w:bCs/>
          <w:w w:val="105"/>
          <w:sz w:val="24"/>
          <w:szCs w:val="24"/>
        </w:rPr>
      </w:pPr>
      <w:r w:rsidRPr="00FA46E3">
        <w:rPr>
          <w:rFonts w:ascii="Garamond" w:hAnsi="Garamond"/>
          <w:b/>
          <w:bCs/>
          <w:w w:val="105"/>
          <w:sz w:val="24"/>
          <w:szCs w:val="24"/>
        </w:rPr>
        <w:t xml:space="preserve">DOS FATOS </w:t>
      </w:r>
    </w:p>
    <w:p w14:paraId="7E04D44D" w14:textId="77777777" w:rsidR="00F8461E" w:rsidRPr="00FA46E3" w:rsidRDefault="00A73662" w:rsidP="00DA03BD">
      <w:pPr>
        <w:tabs>
          <w:tab w:val="left" w:pos="2127"/>
          <w:tab w:val="left" w:pos="2268"/>
          <w:tab w:val="left" w:pos="3119"/>
        </w:tabs>
        <w:jc w:val="both"/>
        <w:rPr>
          <w:rFonts w:ascii="Garamond" w:hAnsi="Garamond"/>
          <w:bCs/>
          <w:sz w:val="24"/>
          <w:szCs w:val="24"/>
        </w:rPr>
      </w:pPr>
      <w:r w:rsidRPr="00FA46E3">
        <w:rPr>
          <w:rFonts w:ascii="Garamond" w:hAnsi="Garamond"/>
          <w:bCs/>
          <w:sz w:val="24"/>
          <w:szCs w:val="24"/>
        </w:rPr>
        <w:tab/>
        <w:t xml:space="preserve">Um total de 99% das obras públicas em curso atualmente em São Luís </w:t>
      </w:r>
      <w:r w:rsidR="00544F89">
        <w:rPr>
          <w:rFonts w:ascii="Garamond" w:hAnsi="Garamond"/>
          <w:bCs/>
          <w:sz w:val="24"/>
          <w:szCs w:val="24"/>
        </w:rPr>
        <w:t xml:space="preserve">pelos </w:t>
      </w:r>
      <w:r w:rsidR="00544F89" w:rsidRPr="00544F89">
        <w:rPr>
          <w:rFonts w:ascii="Garamond" w:hAnsi="Garamond"/>
          <w:bCs/>
          <w:sz w:val="24"/>
          <w:szCs w:val="24"/>
        </w:rPr>
        <w:t>programas Trânsito Livre e Asfalto Novo</w:t>
      </w:r>
      <w:r w:rsidR="00544F89">
        <w:rPr>
          <w:rFonts w:ascii="Garamond" w:hAnsi="Garamond"/>
          <w:bCs/>
          <w:sz w:val="24"/>
          <w:szCs w:val="24"/>
        </w:rPr>
        <w:t xml:space="preserve"> </w:t>
      </w:r>
      <w:r w:rsidRPr="00FA46E3">
        <w:rPr>
          <w:rFonts w:ascii="Garamond" w:hAnsi="Garamond"/>
          <w:bCs/>
          <w:sz w:val="24"/>
          <w:szCs w:val="24"/>
        </w:rPr>
        <w:t xml:space="preserve">não apresenta placas de identificação, segundo pesquisa realizada nos meses de junho a setembro deste ano pelo Representante. No último dia 6 deste mês, durante a assinatura da Ordem de Serviço, que deu início às obras que visam melhorar a mobilidade urbana na região do </w:t>
      </w:r>
      <w:proofErr w:type="spellStart"/>
      <w:r w:rsidRPr="00FA46E3">
        <w:rPr>
          <w:rFonts w:ascii="Garamond" w:hAnsi="Garamond"/>
          <w:bCs/>
          <w:sz w:val="24"/>
          <w:szCs w:val="24"/>
        </w:rPr>
        <w:t>Cohafuma</w:t>
      </w:r>
      <w:proofErr w:type="spellEnd"/>
      <w:r w:rsidRPr="00FA46E3">
        <w:rPr>
          <w:rFonts w:ascii="Garamond" w:hAnsi="Garamond"/>
          <w:bCs/>
          <w:sz w:val="24"/>
          <w:szCs w:val="24"/>
        </w:rPr>
        <w:t>, com o objetivo de resolver os engarrafamentos na área próxima à Ceasa, fomos ao local e constatamos as irregularidades.</w:t>
      </w:r>
    </w:p>
    <w:p w14:paraId="1A5194C5" w14:textId="77777777" w:rsidR="00F8461E" w:rsidRPr="00FA46E3" w:rsidRDefault="00F8461E" w:rsidP="00DA03BD">
      <w:pPr>
        <w:tabs>
          <w:tab w:val="left" w:pos="2127"/>
          <w:tab w:val="left" w:pos="2268"/>
          <w:tab w:val="left" w:pos="3119"/>
        </w:tabs>
        <w:jc w:val="both"/>
        <w:rPr>
          <w:rFonts w:ascii="Garamond" w:hAnsi="Garamond"/>
          <w:color w:val="000000"/>
          <w:sz w:val="24"/>
          <w:szCs w:val="24"/>
        </w:rPr>
      </w:pPr>
      <w:r w:rsidRPr="00FA46E3">
        <w:rPr>
          <w:rFonts w:ascii="Garamond" w:hAnsi="Garamond"/>
          <w:bCs/>
          <w:sz w:val="24"/>
          <w:szCs w:val="24"/>
        </w:rPr>
        <w:tab/>
        <w:t xml:space="preserve">Além do </w:t>
      </w:r>
      <w:proofErr w:type="spellStart"/>
      <w:r w:rsidRPr="00FA46E3">
        <w:rPr>
          <w:rFonts w:ascii="Garamond" w:hAnsi="Garamond"/>
          <w:bCs/>
          <w:sz w:val="24"/>
          <w:szCs w:val="24"/>
        </w:rPr>
        <w:t>Cohafuma</w:t>
      </w:r>
      <w:proofErr w:type="spellEnd"/>
      <w:r w:rsidRPr="00FA46E3">
        <w:rPr>
          <w:rFonts w:ascii="Garamond" w:hAnsi="Garamond"/>
          <w:bCs/>
          <w:sz w:val="24"/>
          <w:szCs w:val="24"/>
        </w:rPr>
        <w:t>, em vários pontos da capital as obras do programa Trânsito Livre</w:t>
      </w:r>
      <w:r w:rsidRPr="00FA46E3">
        <w:rPr>
          <w:rFonts w:ascii="Garamond" w:hAnsi="Garamond"/>
          <w:color w:val="000000"/>
          <w:sz w:val="24"/>
          <w:szCs w:val="24"/>
        </w:rPr>
        <w:t xml:space="preserve"> não têm placa informativa, não tem data de início ou de término do serviço, não tem valor do objeto da intervenção, não tem dados do contratante, nem do contratado, nem responsável técnico. Ou seja, as intervenções que estão sendo realizadas no retorno da UEMA e/ou no viaduto da Cohab</w:t>
      </w:r>
      <w:r w:rsidR="00DA03BD">
        <w:rPr>
          <w:rFonts w:ascii="Garamond" w:hAnsi="Garamond"/>
          <w:color w:val="000000"/>
          <w:sz w:val="24"/>
          <w:szCs w:val="24"/>
        </w:rPr>
        <w:t xml:space="preserve">, bem como as que </w:t>
      </w:r>
      <w:r w:rsidR="00311CC6">
        <w:rPr>
          <w:rFonts w:ascii="Garamond" w:hAnsi="Garamond"/>
          <w:color w:val="000000"/>
          <w:sz w:val="24"/>
          <w:szCs w:val="24"/>
        </w:rPr>
        <w:t xml:space="preserve">ocorreram nas </w:t>
      </w:r>
      <w:r w:rsidR="00311CC6" w:rsidRPr="00311CC6">
        <w:rPr>
          <w:rFonts w:ascii="Garamond" w:hAnsi="Garamond"/>
          <w:color w:val="000000"/>
          <w:sz w:val="24"/>
          <w:szCs w:val="24"/>
        </w:rPr>
        <w:t>Rotatórias da Avenida dos Holandeses</w:t>
      </w:r>
      <w:r w:rsidR="00311CC6">
        <w:rPr>
          <w:rFonts w:ascii="Garamond" w:hAnsi="Garamond"/>
          <w:color w:val="000000"/>
          <w:sz w:val="24"/>
          <w:szCs w:val="24"/>
        </w:rPr>
        <w:t>,</w:t>
      </w:r>
      <w:r w:rsidRPr="00FA46E3">
        <w:rPr>
          <w:rFonts w:ascii="Garamond" w:hAnsi="Garamond"/>
          <w:color w:val="000000"/>
          <w:sz w:val="24"/>
          <w:szCs w:val="24"/>
        </w:rPr>
        <w:t xml:space="preserve"> não dispõe de placa legível em local visível, como determina a lei.</w:t>
      </w:r>
    </w:p>
    <w:p w14:paraId="46C51AB7" w14:textId="77777777" w:rsidR="00F8461E" w:rsidRPr="00FA46E3" w:rsidRDefault="00F8461E" w:rsidP="00DA03BD">
      <w:pPr>
        <w:tabs>
          <w:tab w:val="left" w:pos="2127"/>
          <w:tab w:val="left" w:pos="2268"/>
          <w:tab w:val="left" w:pos="3119"/>
        </w:tabs>
        <w:jc w:val="both"/>
        <w:rPr>
          <w:rFonts w:ascii="Garamond" w:hAnsi="Garamond"/>
          <w:bCs/>
          <w:sz w:val="24"/>
          <w:szCs w:val="24"/>
        </w:rPr>
      </w:pPr>
      <w:r w:rsidRPr="00FA46E3">
        <w:rPr>
          <w:rFonts w:ascii="Garamond" w:hAnsi="Garamond"/>
          <w:bCs/>
          <w:sz w:val="24"/>
          <w:szCs w:val="24"/>
        </w:rPr>
        <w:tab/>
        <w:t>A Lei federal de 12/1966, que regulamenta a profissão de engenheiro, é a mesma que prevê que as informações nas placas das obras públicas. A medida visa informar a população a respeito de gastos com dinheiro público. Até mesmo obras menores e privadas devem conter as placas com autorização do Crea e engenheiro responsável pela execução.</w:t>
      </w:r>
    </w:p>
    <w:p w14:paraId="129EAD75" w14:textId="77777777" w:rsidR="00A73662" w:rsidRPr="00FA46E3" w:rsidRDefault="00F8461E" w:rsidP="00DA03BD">
      <w:pPr>
        <w:tabs>
          <w:tab w:val="left" w:pos="2127"/>
          <w:tab w:val="left" w:pos="2268"/>
          <w:tab w:val="left" w:pos="3119"/>
        </w:tabs>
        <w:jc w:val="both"/>
        <w:rPr>
          <w:rFonts w:ascii="Garamond" w:hAnsi="Garamond"/>
          <w:bCs/>
          <w:sz w:val="24"/>
          <w:szCs w:val="24"/>
        </w:rPr>
      </w:pPr>
      <w:r w:rsidRPr="00FA46E3">
        <w:rPr>
          <w:rFonts w:ascii="Garamond" w:hAnsi="Garamond"/>
          <w:bCs/>
          <w:sz w:val="24"/>
          <w:szCs w:val="24"/>
        </w:rPr>
        <w:tab/>
        <w:t>A colocação de placa de obra pública é obrigatória, assim como deve estar destacado o número do telefone do órgão público encarregado da execução do projeto. E isso não é nenhum favor, uma vez que o objetivo é dar transparência administrativa, permitindo à população o conhecimento e a razão das obras municipais realizadas com o dinheiro público.</w:t>
      </w:r>
    </w:p>
    <w:p w14:paraId="6C712636" w14:textId="77777777" w:rsidR="00F8461E" w:rsidRPr="00FA46E3" w:rsidRDefault="00F8461E" w:rsidP="00DA03BD">
      <w:pPr>
        <w:tabs>
          <w:tab w:val="left" w:pos="2127"/>
          <w:tab w:val="left" w:pos="2268"/>
          <w:tab w:val="left" w:pos="3119"/>
        </w:tabs>
        <w:jc w:val="both"/>
        <w:rPr>
          <w:rFonts w:ascii="Garamond" w:hAnsi="Garamond"/>
          <w:bCs/>
          <w:sz w:val="24"/>
          <w:szCs w:val="24"/>
        </w:rPr>
      </w:pPr>
      <w:r w:rsidRPr="00FA46E3">
        <w:rPr>
          <w:rFonts w:ascii="Garamond" w:hAnsi="Garamond"/>
          <w:bCs/>
          <w:sz w:val="24"/>
          <w:szCs w:val="24"/>
        </w:rPr>
        <w:lastRenderedPageBreak/>
        <w:tab/>
        <w:t xml:space="preserve">Não se trata aqui de censura ao empreendimento em debate ou a quaisquer obras municipais. Mas o respeito ao cidadão é incondicional. A placa informativa está prevista na legislação. A execução do serviço requer qualidade e pontualidade. Os transtornos devem ser minimizados. </w:t>
      </w:r>
    </w:p>
    <w:p w14:paraId="4BD3D51C" w14:textId="77777777" w:rsidR="00FA46E3" w:rsidRPr="00DA03BD" w:rsidRDefault="00FA46E3" w:rsidP="00DA03BD">
      <w:pPr>
        <w:tabs>
          <w:tab w:val="left" w:pos="2127"/>
          <w:tab w:val="left" w:pos="2268"/>
          <w:tab w:val="left" w:pos="3119"/>
        </w:tabs>
        <w:jc w:val="both"/>
        <w:rPr>
          <w:rFonts w:ascii="Garamond" w:hAnsi="Garamond"/>
          <w:bCs/>
          <w:sz w:val="20"/>
          <w:szCs w:val="20"/>
        </w:rPr>
      </w:pPr>
    </w:p>
    <w:p w14:paraId="18A377CE" w14:textId="77777777" w:rsidR="00FA46E3" w:rsidRPr="00FA46E3" w:rsidRDefault="00FA46E3" w:rsidP="00DA03BD">
      <w:pPr>
        <w:tabs>
          <w:tab w:val="left" w:pos="2127"/>
          <w:tab w:val="left" w:pos="2268"/>
          <w:tab w:val="left" w:pos="3119"/>
        </w:tabs>
        <w:jc w:val="both"/>
        <w:rPr>
          <w:rFonts w:ascii="Garamond" w:hAnsi="Garamond"/>
          <w:b/>
          <w:sz w:val="24"/>
          <w:szCs w:val="24"/>
        </w:rPr>
      </w:pPr>
      <w:r w:rsidRPr="00FA46E3">
        <w:rPr>
          <w:rFonts w:ascii="Garamond" w:hAnsi="Garamond"/>
          <w:b/>
          <w:sz w:val="24"/>
          <w:szCs w:val="24"/>
        </w:rPr>
        <w:t>DO DIREITO</w:t>
      </w:r>
    </w:p>
    <w:p w14:paraId="5237CB23" w14:textId="77777777" w:rsidR="00FA46E3" w:rsidRPr="00FA46E3" w:rsidRDefault="00FA46E3" w:rsidP="00DA03BD">
      <w:pPr>
        <w:tabs>
          <w:tab w:val="left" w:pos="2127"/>
          <w:tab w:val="left" w:pos="2268"/>
          <w:tab w:val="left" w:pos="3119"/>
        </w:tabs>
        <w:jc w:val="both"/>
        <w:rPr>
          <w:rFonts w:ascii="Garamond" w:hAnsi="Garamond"/>
          <w:bCs/>
          <w:sz w:val="24"/>
          <w:szCs w:val="24"/>
        </w:rPr>
      </w:pPr>
      <w:r w:rsidRPr="00FA46E3">
        <w:rPr>
          <w:rFonts w:ascii="Garamond" w:hAnsi="Garamond"/>
          <w:bCs/>
          <w:sz w:val="24"/>
          <w:szCs w:val="24"/>
        </w:rPr>
        <w:tab/>
        <w:t>A competência do Ministério Público frente aos direitos aqui apresentados, visto tratar-se de demanda com caráter difuso, ensejando atuação do referido órgão com base no artigo 129, incisos II e III da Constituição Federal de 1988.</w:t>
      </w:r>
    </w:p>
    <w:p w14:paraId="4178EB7C" w14:textId="77777777" w:rsidR="00FA46E3" w:rsidRPr="00FA46E3" w:rsidRDefault="00FA46E3" w:rsidP="00DA03BD">
      <w:pPr>
        <w:tabs>
          <w:tab w:val="left" w:pos="2127"/>
          <w:tab w:val="left" w:pos="2268"/>
          <w:tab w:val="left" w:pos="3119"/>
        </w:tabs>
        <w:jc w:val="both"/>
        <w:rPr>
          <w:rFonts w:ascii="Garamond" w:hAnsi="Garamond"/>
          <w:bCs/>
          <w:sz w:val="24"/>
          <w:szCs w:val="24"/>
        </w:rPr>
      </w:pPr>
    </w:p>
    <w:p w14:paraId="56EED1DB" w14:textId="77777777" w:rsidR="00FA46E3" w:rsidRPr="00FA46E3" w:rsidRDefault="00FA46E3" w:rsidP="00DA03BD">
      <w:pPr>
        <w:tabs>
          <w:tab w:val="left" w:pos="2127"/>
          <w:tab w:val="left" w:pos="2268"/>
          <w:tab w:val="left" w:pos="3119"/>
        </w:tabs>
        <w:jc w:val="both"/>
        <w:rPr>
          <w:rFonts w:ascii="Garamond" w:hAnsi="Garamond"/>
          <w:b/>
          <w:sz w:val="24"/>
          <w:szCs w:val="24"/>
        </w:rPr>
      </w:pPr>
      <w:r w:rsidRPr="00FA46E3">
        <w:rPr>
          <w:rFonts w:ascii="Garamond" w:hAnsi="Garamond"/>
          <w:b/>
          <w:sz w:val="24"/>
          <w:szCs w:val="24"/>
        </w:rPr>
        <w:t>CONCLUSÃO E PEDIDOS</w:t>
      </w:r>
    </w:p>
    <w:p w14:paraId="22F5A849" w14:textId="77777777" w:rsidR="00FA46E3" w:rsidRPr="00FA46E3" w:rsidRDefault="00FA46E3" w:rsidP="00DA03BD">
      <w:pPr>
        <w:tabs>
          <w:tab w:val="left" w:pos="2127"/>
          <w:tab w:val="left" w:pos="2268"/>
          <w:tab w:val="left" w:pos="3119"/>
        </w:tabs>
        <w:jc w:val="both"/>
        <w:rPr>
          <w:rFonts w:ascii="Garamond" w:hAnsi="Garamond"/>
          <w:bCs/>
          <w:sz w:val="24"/>
          <w:szCs w:val="24"/>
        </w:rPr>
      </w:pPr>
      <w:r w:rsidRPr="00FA46E3">
        <w:rPr>
          <w:rFonts w:ascii="Garamond" w:hAnsi="Garamond"/>
          <w:bCs/>
          <w:sz w:val="24"/>
          <w:szCs w:val="24"/>
        </w:rPr>
        <w:tab/>
        <w:t>Frente ao exposto, levando em consideração a falta do instrumento de divulgação do profissional e/ou empresa responsável pela obra/serviço ou pelos projetos, requer:</w:t>
      </w:r>
    </w:p>
    <w:p w14:paraId="4545B74F" w14:textId="77777777" w:rsidR="00FA46E3" w:rsidRPr="00FA46E3" w:rsidRDefault="00FA46E3" w:rsidP="00DA03BD">
      <w:pPr>
        <w:pStyle w:val="PargrafodaLista"/>
        <w:numPr>
          <w:ilvl w:val="0"/>
          <w:numId w:val="2"/>
        </w:numPr>
        <w:tabs>
          <w:tab w:val="left" w:pos="2127"/>
          <w:tab w:val="left" w:pos="2268"/>
          <w:tab w:val="left" w:pos="3119"/>
        </w:tabs>
        <w:jc w:val="both"/>
        <w:rPr>
          <w:rFonts w:ascii="Garamond" w:hAnsi="Garamond"/>
          <w:bCs/>
          <w:sz w:val="24"/>
          <w:szCs w:val="24"/>
        </w:rPr>
      </w:pPr>
      <w:r w:rsidRPr="00FA46E3">
        <w:rPr>
          <w:rFonts w:ascii="Garamond" w:hAnsi="Garamond"/>
          <w:bCs/>
          <w:sz w:val="24"/>
          <w:szCs w:val="24"/>
        </w:rPr>
        <w:t xml:space="preserve">Que a presente denúncia seja recebida e que </w:t>
      </w:r>
      <w:r w:rsidR="00C102AB">
        <w:rPr>
          <w:rFonts w:ascii="Garamond" w:hAnsi="Garamond"/>
          <w:bCs/>
          <w:sz w:val="24"/>
          <w:szCs w:val="24"/>
        </w:rPr>
        <w:t>o TCE</w:t>
      </w:r>
      <w:r w:rsidRPr="00FA46E3">
        <w:rPr>
          <w:rFonts w:ascii="Garamond" w:hAnsi="Garamond"/>
          <w:bCs/>
          <w:sz w:val="24"/>
          <w:szCs w:val="24"/>
        </w:rPr>
        <w:t xml:space="preserve"> </w:t>
      </w:r>
      <w:r w:rsidR="00C102AB">
        <w:rPr>
          <w:rFonts w:ascii="Garamond" w:hAnsi="Garamond"/>
          <w:bCs/>
          <w:sz w:val="24"/>
          <w:szCs w:val="24"/>
        </w:rPr>
        <w:t>proceda</w:t>
      </w:r>
      <w:r w:rsidRPr="00FA46E3">
        <w:rPr>
          <w:rFonts w:ascii="Garamond" w:hAnsi="Garamond"/>
          <w:bCs/>
          <w:sz w:val="24"/>
          <w:szCs w:val="24"/>
        </w:rPr>
        <w:t xml:space="preserve"> à devida apuração das infrações demonstradas nesta representação;</w:t>
      </w:r>
    </w:p>
    <w:p w14:paraId="1E9633C8" w14:textId="77777777" w:rsidR="00FA46E3" w:rsidRPr="00FA46E3" w:rsidRDefault="00FA46E3" w:rsidP="00DA03BD">
      <w:pPr>
        <w:pStyle w:val="PargrafodaLista"/>
        <w:numPr>
          <w:ilvl w:val="0"/>
          <w:numId w:val="2"/>
        </w:numPr>
        <w:tabs>
          <w:tab w:val="left" w:pos="2127"/>
          <w:tab w:val="left" w:pos="2268"/>
          <w:tab w:val="left" w:pos="3119"/>
        </w:tabs>
        <w:jc w:val="both"/>
        <w:rPr>
          <w:rFonts w:ascii="Garamond" w:hAnsi="Garamond"/>
          <w:bCs/>
          <w:sz w:val="24"/>
          <w:szCs w:val="24"/>
        </w:rPr>
      </w:pPr>
      <w:r w:rsidRPr="00FA46E3">
        <w:rPr>
          <w:rFonts w:ascii="Garamond" w:hAnsi="Garamond"/>
          <w:bCs/>
          <w:sz w:val="24"/>
          <w:szCs w:val="24"/>
        </w:rPr>
        <w:t xml:space="preserve">Que, seja verificada a ilegalidade das ações da administração pública municipal quanto aos fatos relatados e que o </w:t>
      </w:r>
      <w:r w:rsidR="00C102AB">
        <w:rPr>
          <w:rFonts w:ascii="Garamond" w:hAnsi="Garamond"/>
          <w:bCs/>
          <w:sz w:val="24"/>
          <w:szCs w:val="24"/>
        </w:rPr>
        <w:t>órgão de controle externo</w:t>
      </w:r>
      <w:r w:rsidRPr="00FA46E3">
        <w:rPr>
          <w:rFonts w:ascii="Garamond" w:hAnsi="Garamond"/>
          <w:bCs/>
          <w:sz w:val="24"/>
          <w:szCs w:val="24"/>
        </w:rPr>
        <w:t xml:space="preserve"> se utilize dos poderes legais atribuídos para que se faça cumprir a Lei;</w:t>
      </w:r>
    </w:p>
    <w:p w14:paraId="034D5095" w14:textId="77777777" w:rsidR="00FA46E3" w:rsidRPr="00FA46E3" w:rsidRDefault="00FA46E3" w:rsidP="00DA03BD">
      <w:pPr>
        <w:pStyle w:val="PargrafodaLista"/>
        <w:numPr>
          <w:ilvl w:val="0"/>
          <w:numId w:val="2"/>
        </w:numPr>
        <w:tabs>
          <w:tab w:val="left" w:pos="2127"/>
          <w:tab w:val="left" w:pos="2268"/>
          <w:tab w:val="left" w:pos="3119"/>
        </w:tabs>
        <w:jc w:val="both"/>
        <w:rPr>
          <w:rFonts w:ascii="Garamond" w:hAnsi="Garamond"/>
          <w:bCs/>
          <w:sz w:val="24"/>
          <w:szCs w:val="24"/>
        </w:rPr>
      </w:pPr>
      <w:r w:rsidRPr="00FA46E3">
        <w:rPr>
          <w:rFonts w:ascii="Garamond" w:hAnsi="Garamond"/>
          <w:bCs/>
          <w:sz w:val="24"/>
          <w:szCs w:val="24"/>
        </w:rPr>
        <w:t>Não obstante, requer ainda que seja</w:t>
      </w:r>
      <w:r w:rsidR="00C102AB">
        <w:rPr>
          <w:rFonts w:ascii="Garamond" w:hAnsi="Garamond"/>
          <w:bCs/>
          <w:sz w:val="24"/>
          <w:szCs w:val="24"/>
        </w:rPr>
        <w:t xml:space="preserve"> concedida</w:t>
      </w:r>
      <w:r w:rsidRPr="00FA46E3">
        <w:rPr>
          <w:rFonts w:ascii="Garamond" w:hAnsi="Garamond"/>
          <w:bCs/>
          <w:sz w:val="24"/>
          <w:szCs w:val="24"/>
        </w:rPr>
        <w:t xml:space="preserve"> </w:t>
      </w:r>
      <w:r w:rsidR="00C102AB" w:rsidRPr="00C102AB">
        <w:rPr>
          <w:rFonts w:ascii="Garamond" w:hAnsi="Garamond"/>
          <w:bCs/>
          <w:sz w:val="24"/>
          <w:szCs w:val="24"/>
        </w:rPr>
        <w:t>medida cautelar suspendendo eventuais pagamentos</w:t>
      </w:r>
      <w:r w:rsidR="00C102AB">
        <w:rPr>
          <w:rFonts w:ascii="Garamond" w:hAnsi="Garamond"/>
          <w:bCs/>
          <w:sz w:val="24"/>
          <w:szCs w:val="24"/>
        </w:rPr>
        <w:t xml:space="preserve"> para empresas que estejam realizando obras dos programas Asfalto Novo e Trânsito Livre</w:t>
      </w:r>
      <w:r w:rsidRPr="00FA46E3">
        <w:rPr>
          <w:rFonts w:ascii="Garamond" w:hAnsi="Garamond"/>
          <w:bCs/>
          <w:sz w:val="24"/>
          <w:szCs w:val="24"/>
        </w:rPr>
        <w:t>, em caso de eventuais ilegalidades.</w:t>
      </w:r>
    </w:p>
    <w:p w14:paraId="48191E33" w14:textId="77777777" w:rsidR="00FD7FF2" w:rsidRPr="00FA46E3" w:rsidRDefault="00FD7FF2" w:rsidP="00DA03BD">
      <w:pPr>
        <w:pStyle w:val="PargrafodaLista"/>
        <w:tabs>
          <w:tab w:val="left" w:pos="2127"/>
          <w:tab w:val="left" w:pos="2268"/>
          <w:tab w:val="left" w:pos="3119"/>
        </w:tabs>
        <w:ind w:left="1985"/>
        <w:jc w:val="both"/>
        <w:rPr>
          <w:rFonts w:ascii="Garamond" w:hAnsi="Garamond"/>
          <w:b/>
          <w:sz w:val="24"/>
          <w:szCs w:val="24"/>
        </w:rPr>
      </w:pPr>
    </w:p>
    <w:p w14:paraId="06A85B9B" w14:textId="77777777" w:rsidR="00FD7FF2" w:rsidRPr="00FA46E3" w:rsidRDefault="00FD7FF2" w:rsidP="00DA03BD">
      <w:pPr>
        <w:pStyle w:val="PargrafodaLista"/>
        <w:tabs>
          <w:tab w:val="left" w:pos="2127"/>
          <w:tab w:val="left" w:pos="2268"/>
          <w:tab w:val="left" w:pos="3119"/>
        </w:tabs>
        <w:ind w:left="1985"/>
        <w:jc w:val="both"/>
        <w:rPr>
          <w:rFonts w:ascii="Garamond" w:hAnsi="Garamond"/>
          <w:sz w:val="24"/>
          <w:szCs w:val="24"/>
        </w:rPr>
      </w:pPr>
      <w:r w:rsidRPr="00FA46E3">
        <w:rPr>
          <w:rFonts w:ascii="Garamond" w:hAnsi="Garamond"/>
          <w:sz w:val="24"/>
          <w:szCs w:val="24"/>
        </w:rPr>
        <w:t>Termos em que</w:t>
      </w:r>
      <w:r w:rsidR="00FA46E3" w:rsidRPr="00FA46E3">
        <w:rPr>
          <w:rFonts w:ascii="Garamond" w:hAnsi="Garamond"/>
          <w:sz w:val="24"/>
          <w:szCs w:val="24"/>
        </w:rPr>
        <w:t xml:space="preserve"> </w:t>
      </w:r>
      <w:r w:rsidRPr="00FA46E3">
        <w:rPr>
          <w:rFonts w:ascii="Garamond" w:hAnsi="Garamond"/>
          <w:sz w:val="24"/>
          <w:szCs w:val="24"/>
        </w:rPr>
        <w:t>pede e espera deferimento.</w:t>
      </w:r>
    </w:p>
    <w:p w14:paraId="03CF01F5" w14:textId="77777777" w:rsidR="00FD7FF2" w:rsidRPr="00FA46E3" w:rsidRDefault="00FD7FF2" w:rsidP="00DA03BD">
      <w:pPr>
        <w:pStyle w:val="PargrafodaLista"/>
        <w:tabs>
          <w:tab w:val="left" w:pos="2127"/>
          <w:tab w:val="left" w:pos="2268"/>
          <w:tab w:val="left" w:pos="3119"/>
        </w:tabs>
        <w:jc w:val="both"/>
        <w:rPr>
          <w:rFonts w:ascii="Garamond" w:hAnsi="Garamond"/>
          <w:sz w:val="24"/>
          <w:szCs w:val="24"/>
        </w:rPr>
      </w:pPr>
    </w:p>
    <w:p w14:paraId="378AD3C5" w14:textId="77777777" w:rsidR="00FD7FF2" w:rsidRPr="00FA46E3" w:rsidRDefault="00FD7FF2" w:rsidP="00DA03BD">
      <w:pPr>
        <w:pStyle w:val="PargrafodaLista"/>
        <w:tabs>
          <w:tab w:val="left" w:pos="2127"/>
          <w:tab w:val="left" w:pos="2268"/>
          <w:tab w:val="left" w:pos="3119"/>
        </w:tabs>
        <w:jc w:val="center"/>
        <w:rPr>
          <w:rFonts w:ascii="Garamond" w:hAnsi="Garamond"/>
          <w:sz w:val="24"/>
          <w:szCs w:val="24"/>
        </w:rPr>
      </w:pPr>
      <w:r w:rsidRPr="00FA46E3">
        <w:rPr>
          <w:rFonts w:ascii="Garamond" w:hAnsi="Garamond"/>
          <w:sz w:val="24"/>
          <w:szCs w:val="24"/>
        </w:rPr>
        <w:t>São Luís</w:t>
      </w:r>
      <w:r w:rsidR="00FA46E3" w:rsidRPr="00FA46E3">
        <w:rPr>
          <w:rFonts w:ascii="Garamond" w:hAnsi="Garamond"/>
          <w:sz w:val="24"/>
          <w:szCs w:val="24"/>
        </w:rPr>
        <w:t xml:space="preserve"> </w:t>
      </w:r>
      <w:r w:rsidRPr="00FA46E3">
        <w:rPr>
          <w:rFonts w:ascii="Garamond" w:hAnsi="Garamond"/>
          <w:sz w:val="24"/>
          <w:szCs w:val="24"/>
        </w:rPr>
        <w:t>(MA), 1</w:t>
      </w:r>
      <w:r w:rsidR="00FA46E3" w:rsidRPr="00FA46E3">
        <w:rPr>
          <w:rFonts w:ascii="Garamond" w:hAnsi="Garamond"/>
          <w:sz w:val="24"/>
          <w:szCs w:val="24"/>
        </w:rPr>
        <w:t xml:space="preserve">2 </w:t>
      </w:r>
      <w:r w:rsidRPr="00FA46E3">
        <w:rPr>
          <w:rFonts w:ascii="Garamond" w:hAnsi="Garamond"/>
          <w:sz w:val="24"/>
          <w:szCs w:val="24"/>
        </w:rPr>
        <w:t xml:space="preserve">de </w:t>
      </w:r>
      <w:r w:rsidR="00FA46E3" w:rsidRPr="00FA46E3">
        <w:rPr>
          <w:rFonts w:ascii="Garamond" w:hAnsi="Garamond"/>
          <w:sz w:val="24"/>
          <w:szCs w:val="24"/>
        </w:rPr>
        <w:t>setembro</w:t>
      </w:r>
      <w:r w:rsidRPr="00FA46E3">
        <w:rPr>
          <w:rFonts w:ascii="Garamond" w:hAnsi="Garamond"/>
          <w:sz w:val="24"/>
          <w:szCs w:val="24"/>
        </w:rPr>
        <w:t xml:space="preserve"> de 20</w:t>
      </w:r>
      <w:r w:rsidR="00FA46E3" w:rsidRPr="00FA46E3">
        <w:rPr>
          <w:rFonts w:ascii="Garamond" w:hAnsi="Garamond"/>
          <w:sz w:val="24"/>
          <w:szCs w:val="24"/>
        </w:rPr>
        <w:t>23</w:t>
      </w:r>
      <w:r w:rsidRPr="00FA46E3">
        <w:rPr>
          <w:rFonts w:ascii="Garamond" w:hAnsi="Garamond"/>
          <w:sz w:val="24"/>
          <w:szCs w:val="24"/>
        </w:rPr>
        <w:t>.</w:t>
      </w:r>
    </w:p>
    <w:p w14:paraId="63EAF625" w14:textId="77777777" w:rsidR="00FD7FF2" w:rsidRPr="00FA46E3" w:rsidRDefault="00FD7FF2" w:rsidP="00DA03BD">
      <w:pPr>
        <w:pStyle w:val="PargrafodaLista"/>
        <w:tabs>
          <w:tab w:val="left" w:pos="2127"/>
          <w:tab w:val="left" w:pos="2268"/>
          <w:tab w:val="left" w:pos="3119"/>
        </w:tabs>
        <w:jc w:val="center"/>
        <w:rPr>
          <w:rFonts w:ascii="Garamond" w:hAnsi="Garamond"/>
          <w:sz w:val="24"/>
          <w:szCs w:val="24"/>
        </w:rPr>
      </w:pPr>
    </w:p>
    <w:p w14:paraId="47F1D184" w14:textId="77777777" w:rsidR="00FD7FF2" w:rsidRPr="00FA46E3" w:rsidRDefault="00FD7FF2" w:rsidP="00DA03BD">
      <w:pPr>
        <w:pStyle w:val="PargrafodaLista"/>
        <w:tabs>
          <w:tab w:val="left" w:pos="2127"/>
          <w:tab w:val="left" w:pos="2268"/>
          <w:tab w:val="left" w:pos="3119"/>
        </w:tabs>
        <w:jc w:val="center"/>
        <w:rPr>
          <w:rFonts w:ascii="Garamond" w:hAnsi="Garamond"/>
          <w:sz w:val="24"/>
          <w:szCs w:val="24"/>
        </w:rPr>
      </w:pPr>
    </w:p>
    <w:p w14:paraId="22FF9A42" w14:textId="77777777" w:rsidR="00FD7FF2" w:rsidRPr="00FA46E3" w:rsidRDefault="00FD7FF2" w:rsidP="00DA03BD">
      <w:pPr>
        <w:pStyle w:val="PargrafodaLista"/>
        <w:tabs>
          <w:tab w:val="left" w:pos="2127"/>
          <w:tab w:val="left" w:pos="2268"/>
          <w:tab w:val="left" w:pos="3119"/>
        </w:tabs>
        <w:jc w:val="center"/>
        <w:rPr>
          <w:rFonts w:ascii="Garamond" w:hAnsi="Garamond"/>
          <w:sz w:val="24"/>
          <w:szCs w:val="24"/>
        </w:rPr>
      </w:pPr>
    </w:p>
    <w:p w14:paraId="42CD9FA2" w14:textId="77777777" w:rsidR="00FD7FF2" w:rsidRDefault="00FA46E3" w:rsidP="00DA03BD">
      <w:pPr>
        <w:pStyle w:val="PargrafodaLista"/>
        <w:tabs>
          <w:tab w:val="left" w:pos="2127"/>
          <w:tab w:val="left" w:pos="2268"/>
          <w:tab w:val="left" w:pos="3119"/>
        </w:tabs>
        <w:jc w:val="center"/>
        <w:rPr>
          <w:rFonts w:ascii="Garamond" w:hAnsi="Garamond"/>
          <w:b/>
          <w:sz w:val="24"/>
          <w:szCs w:val="24"/>
        </w:rPr>
      </w:pPr>
      <w:r w:rsidRPr="00FA46E3">
        <w:rPr>
          <w:rFonts w:ascii="Garamond" w:hAnsi="Garamond"/>
          <w:b/>
          <w:sz w:val="24"/>
          <w:szCs w:val="24"/>
        </w:rPr>
        <w:t>PAULO HENRIQUE DA SILVA</w:t>
      </w:r>
    </w:p>
    <w:p w14:paraId="6571D288" w14:textId="77777777" w:rsidR="00DA03BD" w:rsidRDefault="00DA03BD" w:rsidP="00DA03BD">
      <w:pPr>
        <w:tabs>
          <w:tab w:val="left" w:pos="2127"/>
          <w:tab w:val="left" w:pos="2268"/>
          <w:tab w:val="left" w:pos="3119"/>
        </w:tabs>
        <w:rPr>
          <w:rFonts w:ascii="Garamond" w:hAnsi="Garamond"/>
          <w:b/>
          <w:bCs/>
          <w:sz w:val="24"/>
          <w:szCs w:val="24"/>
        </w:rPr>
      </w:pPr>
    </w:p>
    <w:p w14:paraId="5AA68C96" w14:textId="77777777" w:rsidR="00DA03BD" w:rsidRDefault="00DA03BD" w:rsidP="00DA03BD">
      <w:pPr>
        <w:tabs>
          <w:tab w:val="left" w:pos="2127"/>
          <w:tab w:val="left" w:pos="2268"/>
          <w:tab w:val="left" w:pos="3119"/>
        </w:tabs>
        <w:rPr>
          <w:rFonts w:ascii="Garamond" w:hAnsi="Garamond"/>
          <w:b/>
          <w:bCs/>
          <w:sz w:val="24"/>
          <w:szCs w:val="24"/>
        </w:rPr>
      </w:pPr>
    </w:p>
    <w:p w14:paraId="426C46E3" w14:textId="77777777" w:rsidR="00DA03BD" w:rsidRDefault="00DA03BD" w:rsidP="00DA03BD">
      <w:pPr>
        <w:tabs>
          <w:tab w:val="left" w:pos="2127"/>
          <w:tab w:val="left" w:pos="2268"/>
          <w:tab w:val="left" w:pos="3119"/>
        </w:tabs>
        <w:rPr>
          <w:rFonts w:ascii="Garamond" w:hAnsi="Garamond"/>
          <w:b/>
          <w:bCs/>
          <w:sz w:val="24"/>
          <w:szCs w:val="24"/>
        </w:rPr>
      </w:pPr>
      <w:r w:rsidRPr="00DA03BD">
        <w:rPr>
          <w:rFonts w:ascii="Garamond" w:hAnsi="Garamond"/>
          <w:b/>
          <w:bCs/>
          <w:sz w:val="24"/>
          <w:szCs w:val="24"/>
        </w:rPr>
        <w:t>Anexos:</w:t>
      </w:r>
    </w:p>
    <w:p w14:paraId="4EE837A0" w14:textId="77777777" w:rsidR="00DA03BD" w:rsidRDefault="00DA03BD" w:rsidP="00DA03BD">
      <w:pPr>
        <w:tabs>
          <w:tab w:val="left" w:pos="2127"/>
          <w:tab w:val="left" w:pos="2268"/>
          <w:tab w:val="left" w:pos="3119"/>
        </w:tabs>
        <w:rPr>
          <w:rFonts w:ascii="Garamond" w:hAnsi="Garamond"/>
          <w:b/>
          <w:bCs/>
          <w:sz w:val="24"/>
          <w:szCs w:val="24"/>
        </w:rPr>
      </w:pPr>
      <w:r w:rsidRPr="00DA03BD">
        <w:rPr>
          <w:rFonts w:ascii="Garamond" w:hAnsi="Garamond"/>
          <w:b/>
          <w:bCs/>
          <w:sz w:val="24"/>
          <w:szCs w:val="24"/>
        </w:rPr>
        <w:t>1 –</w:t>
      </w:r>
      <w:r>
        <w:rPr>
          <w:rFonts w:ascii="Garamond" w:hAnsi="Garamond"/>
          <w:b/>
          <w:bCs/>
          <w:sz w:val="24"/>
          <w:szCs w:val="24"/>
        </w:rPr>
        <w:t xml:space="preserve"> Relatório </w:t>
      </w:r>
      <w:r w:rsidR="00311CC6">
        <w:rPr>
          <w:rFonts w:ascii="Garamond" w:hAnsi="Garamond"/>
          <w:b/>
          <w:bCs/>
          <w:sz w:val="24"/>
          <w:szCs w:val="24"/>
        </w:rPr>
        <w:t xml:space="preserve">fotográfico </w:t>
      </w:r>
    </w:p>
    <w:p w14:paraId="3DAAC1B4" w14:textId="77777777" w:rsidR="00311CC6" w:rsidRPr="00DA03BD" w:rsidRDefault="00311CC6" w:rsidP="00DA03BD">
      <w:pPr>
        <w:tabs>
          <w:tab w:val="left" w:pos="2127"/>
          <w:tab w:val="left" w:pos="2268"/>
          <w:tab w:val="left" w:pos="3119"/>
        </w:tabs>
        <w:rPr>
          <w:rFonts w:ascii="Garamond" w:hAnsi="Garamond"/>
          <w:b/>
          <w:bCs/>
          <w:sz w:val="24"/>
          <w:szCs w:val="24"/>
        </w:rPr>
      </w:pPr>
      <w:r>
        <w:rPr>
          <w:rFonts w:ascii="Garamond" w:hAnsi="Garamond"/>
          <w:b/>
          <w:bCs/>
          <w:sz w:val="24"/>
          <w:szCs w:val="24"/>
        </w:rPr>
        <w:t xml:space="preserve">2 </w:t>
      </w:r>
      <w:r w:rsidRPr="00DA03BD">
        <w:rPr>
          <w:rFonts w:ascii="Garamond" w:hAnsi="Garamond"/>
          <w:b/>
          <w:bCs/>
          <w:sz w:val="24"/>
          <w:szCs w:val="24"/>
        </w:rPr>
        <w:t>–</w:t>
      </w:r>
      <w:r>
        <w:rPr>
          <w:rFonts w:ascii="Garamond" w:hAnsi="Garamond"/>
          <w:b/>
          <w:bCs/>
          <w:sz w:val="24"/>
          <w:szCs w:val="24"/>
        </w:rPr>
        <w:t xml:space="preserve"> Documentos pessoais</w:t>
      </w:r>
    </w:p>
    <w:sectPr w:rsidR="00311CC6" w:rsidRPr="00DA03BD" w:rsidSect="00347B53">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37F9"/>
    <w:multiLevelType w:val="hybridMultilevel"/>
    <w:tmpl w:val="EED61E54"/>
    <w:lvl w:ilvl="0" w:tplc="895C2C8A">
      <w:start w:val="1"/>
      <w:numFmt w:val="lowerLetter"/>
      <w:lvlText w:val="%1)"/>
      <w:lvlJc w:val="left"/>
      <w:pPr>
        <w:ind w:left="2345" w:hanging="360"/>
      </w:pPr>
      <w:rPr>
        <w:rFonts w:cs="Arial"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43B40F83"/>
    <w:multiLevelType w:val="hybridMultilevel"/>
    <w:tmpl w:val="4984D6A2"/>
    <w:lvl w:ilvl="0" w:tplc="01E27F68">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num w:numId="1" w16cid:durableId="125707598">
    <w:abstractNumId w:val="0"/>
  </w:num>
  <w:num w:numId="2" w16cid:durableId="942032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53"/>
    <w:rsid w:val="00072BB3"/>
    <w:rsid w:val="00146F59"/>
    <w:rsid w:val="00165952"/>
    <w:rsid w:val="001B4B04"/>
    <w:rsid w:val="0021184C"/>
    <w:rsid w:val="00300795"/>
    <w:rsid w:val="00311CC6"/>
    <w:rsid w:val="00347B53"/>
    <w:rsid w:val="004D478E"/>
    <w:rsid w:val="00544F89"/>
    <w:rsid w:val="0065007B"/>
    <w:rsid w:val="006D6BDD"/>
    <w:rsid w:val="006E3DE4"/>
    <w:rsid w:val="007F740E"/>
    <w:rsid w:val="00A26C33"/>
    <w:rsid w:val="00A73662"/>
    <w:rsid w:val="00C102AB"/>
    <w:rsid w:val="00C519A7"/>
    <w:rsid w:val="00DA03BD"/>
    <w:rsid w:val="00DA7087"/>
    <w:rsid w:val="00DD1C72"/>
    <w:rsid w:val="00DE4B67"/>
    <w:rsid w:val="00E35EB0"/>
    <w:rsid w:val="00E961C4"/>
    <w:rsid w:val="00F44A88"/>
    <w:rsid w:val="00F8461E"/>
    <w:rsid w:val="00FA46E3"/>
    <w:rsid w:val="00FD7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3129"/>
  <w15:docId w15:val="{1701D898-0C44-4B29-88A7-6783FE3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B53"/>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7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655</Words>
  <Characters>3539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Tayane Almeida</dc:creator>
  <cp:lastModifiedBy>Famem</cp:lastModifiedBy>
  <cp:revision>3</cp:revision>
  <dcterms:created xsi:type="dcterms:W3CDTF">2023-09-12T05:00:00Z</dcterms:created>
  <dcterms:modified xsi:type="dcterms:W3CDTF">2023-09-12T12:00:00Z</dcterms:modified>
</cp:coreProperties>
</file>